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57439" w14:textId="77777777" w:rsidR="00BD3D23" w:rsidRPr="00BD3D23" w:rsidRDefault="0057064D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BD3D23">
        <w:rPr>
          <w:rFonts w:asciiTheme="minorHAnsi" w:hAnsiTheme="minorHAnsi" w:cstheme="minorHAnsi"/>
          <w:b/>
          <w:bCs/>
          <w:sz w:val="24"/>
          <w:szCs w:val="24"/>
        </w:rPr>
        <w:t>ARTIFI</w:t>
      </w:r>
      <w:r w:rsidR="003B1356" w:rsidRPr="00BD3D23">
        <w:rPr>
          <w:rFonts w:asciiTheme="minorHAnsi" w:hAnsiTheme="minorHAnsi" w:cstheme="minorHAnsi"/>
          <w:b/>
          <w:bCs/>
          <w:sz w:val="24"/>
          <w:szCs w:val="24"/>
        </w:rPr>
        <w:t>C</w:t>
      </w:r>
      <w:r w:rsidRPr="00BD3D23">
        <w:rPr>
          <w:rFonts w:asciiTheme="minorHAnsi" w:hAnsiTheme="minorHAnsi" w:cstheme="minorHAnsi"/>
          <w:b/>
          <w:bCs/>
          <w:sz w:val="24"/>
          <w:szCs w:val="24"/>
        </w:rPr>
        <w:t xml:space="preserve">IALISATION </w:t>
      </w:r>
      <w:r w:rsidR="003B1356" w:rsidRPr="00BD3D23">
        <w:rPr>
          <w:rFonts w:asciiTheme="minorHAnsi" w:hAnsiTheme="minorHAnsi" w:cstheme="minorHAnsi"/>
          <w:b/>
          <w:bCs/>
          <w:sz w:val="24"/>
          <w:szCs w:val="24"/>
        </w:rPr>
        <w:t xml:space="preserve">DES SOLS </w:t>
      </w:r>
      <w:r w:rsidRPr="00BD3D23">
        <w:rPr>
          <w:rFonts w:asciiTheme="minorHAnsi" w:hAnsiTheme="minorHAnsi" w:cstheme="minorHAnsi"/>
          <w:b/>
          <w:bCs/>
          <w:sz w:val="24"/>
          <w:szCs w:val="24"/>
        </w:rPr>
        <w:t>ET SUIVI PERMIS DE CONSTRUIRE</w:t>
      </w:r>
    </w:p>
    <w:p w14:paraId="11BEA77D" w14:textId="77777777" w:rsidR="00BD3D23" w:rsidRDefault="00BD3D23">
      <w:pPr>
        <w:rPr>
          <w:rFonts w:asciiTheme="minorHAnsi" w:hAnsiTheme="minorHAnsi" w:cstheme="minorHAnsi"/>
          <w:sz w:val="24"/>
          <w:szCs w:val="24"/>
        </w:rPr>
      </w:pPr>
    </w:p>
    <w:p w14:paraId="401720B9" w14:textId="147F9AB7" w:rsidR="0057064D" w:rsidRPr="00BD3D23" w:rsidRDefault="00BD3D23">
      <w:pPr>
        <w:rPr>
          <w:rFonts w:asciiTheme="minorHAnsi" w:hAnsiTheme="minorHAnsi" w:cstheme="minorHAnsi"/>
          <w:sz w:val="24"/>
          <w:szCs w:val="24"/>
        </w:rPr>
      </w:pPr>
      <w:r w:rsidRPr="00BD3D23">
        <w:rPr>
          <w:rFonts w:asciiTheme="minorHAnsi" w:hAnsiTheme="minorHAnsi" w:cstheme="minorHAnsi"/>
          <w:color w:val="3A3A37"/>
          <w:sz w:val="24"/>
          <w:szCs w:val="24"/>
          <w:shd w:val="clear" w:color="auto" w:fill="FFFFFF"/>
        </w:rPr>
        <w:t>La loi Climat et Résilience définit la consommation d'espaces comme</w:t>
      </w:r>
      <w:r w:rsidRPr="00BD3D23">
        <w:rPr>
          <w:rFonts w:asciiTheme="minorHAnsi" w:hAnsiTheme="minorHAnsi" w:cstheme="minorHAnsi"/>
          <w:i/>
          <w:iCs/>
          <w:color w:val="3A3A37"/>
          <w:sz w:val="24"/>
          <w:szCs w:val="24"/>
          <w:shd w:val="clear" w:color="auto" w:fill="FFFFFF"/>
        </w:rPr>
        <w:t> "la création ou l’extension effective d’espaces urbanisés sur le territoire concerné</w:t>
      </w:r>
      <w:r w:rsidRPr="00BD3D23">
        <w:rPr>
          <w:rFonts w:asciiTheme="minorHAnsi" w:hAnsiTheme="minorHAnsi" w:cstheme="minorHAnsi"/>
          <w:color w:val="3A3A37"/>
          <w:sz w:val="24"/>
          <w:szCs w:val="24"/>
          <w:shd w:val="clear" w:color="auto" w:fill="FFFFFF"/>
        </w:rPr>
        <w:t>". Il s'agit donc de la conversion d'espaces naturels, agricoles ou forestiers en espaces urbanisés.</w:t>
      </w:r>
      <w:r w:rsidR="0057064D" w:rsidRPr="00BD3D23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9471403" w14:textId="77777777" w:rsidR="009E3314" w:rsidRDefault="009E3314"/>
    <w:p w14:paraId="579AA3BA" w14:textId="484731D6" w:rsidR="009E3314" w:rsidRDefault="00715F7B" w:rsidP="00715F7B">
      <w:pPr>
        <w:tabs>
          <w:tab w:val="left" w:pos="7248"/>
        </w:tabs>
      </w:pPr>
      <w:r>
        <w:tab/>
      </w:r>
    </w:p>
    <w:p w14:paraId="14275D6E" w14:textId="77777777" w:rsidR="009E3314" w:rsidRDefault="009E3314"/>
    <w:p w14:paraId="1316E643" w14:textId="77777777" w:rsidR="009E3314" w:rsidRDefault="009E3314"/>
    <w:p w14:paraId="524F2E06" w14:textId="77777777" w:rsidR="000D4F8B" w:rsidRDefault="000D4F8B"/>
    <w:p w14:paraId="42A58DB2" w14:textId="1B2723CA" w:rsidR="000D4F8B" w:rsidRDefault="00715F7B">
      <w:r w:rsidRPr="00715F7B">
        <w:rPr>
          <w:noProof/>
        </w:rPr>
        <w:drawing>
          <wp:inline distT="0" distB="0" distL="0" distR="0" wp14:anchorId="74DE9510" wp14:editId="0934C3C6">
            <wp:extent cx="6286500" cy="4389755"/>
            <wp:effectExtent l="0" t="0" r="0" b="0"/>
            <wp:docPr id="19468352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38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9C69F" w14:textId="77777777" w:rsidR="0057064D" w:rsidRDefault="0057064D"/>
    <w:p w14:paraId="17859D41" w14:textId="669F9249" w:rsidR="0057064D" w:rsidRDefault="0057064D"/>
    <w:p w14:paraId="7BEE71C5" w14:textId="32F5AEAE" w:rsidR="00D93D3A" w:rsidRDefault="005D5628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Soit une consommation annuelle de </w:t>
      </w:r>
      <w:r w:rsidR="009E3314">
        <w:rPr>
          <w:rFonts w:asciiTheme="minorHAnsi" w:hAnsiTheme="minorHAnsi" w:cstheme="minorHAnsi"/>
          <w:sz w:val="24"/>
          <w:szCs w:val="24"/>
        </w:rPr>
        <w:t>1</w:t>
      </w:r>
      <w:r w:rsidR="00B96184">
        <w:rPr>
          <w:rFonts w:asciiTheme="minorHAnsi" w:hAnsiTheme="minorHAnsi" w:cstheme="minorHAnsi"/>
          <w:sz w:val="24"/>
          <w:szCs w:val="24"/>
        </w:rPr>
        <w:t>,</w:t>
      </w:r>
      <w:r w:rsidR="009E3314">
        <w:rPr>
          <w:rFonts w:asciiTheme="minorHAnsi" w:hAnsiTheme="minorHAnsi" w:cstheme="minorHAnsi"/>
          <w:sz w:val="24"/>
          <w:szCs w:val="24"/>
        </w:rPr>
        <w:t>5 hectare</w:t>
      </w:r>
    </w:p>
    <w:p w14:paraId="09D1B528" w14:textId="77777777" w:rsidR="009E3314" w:rsidRDefault="009E3314">
      <w:pPr>
        <w:rPr>
          <w:rFonts w:asciiTheme="minorHAnsi" w:hAnsiTheme="minorHAnsi" w:cstheme="minorHAnsi"/>
          <w:sz w:val="24"/>
          <w:szCs w:val="24"/>
        </w:rPr>
      </w:pPr>
    </w:p>
    <w:p w14:paraId="058F8463" w14:textId="77777777" w:rsidR="0057064D" w:rsidRDefault="0057064D">
      <w:pPr>
        <w:rPr>
          <w:rFonts w:asciiTheme="minorHAnsi" w:hAnsiTheme="minorHAnsi" w:cstheme="minorHAnsi"/>
          <w:sz w:val="24"/>
          <w:szCs w:val="24"/>
        </w:rPr>
      </w:pPr>
    </w:p>
    <w:p w14:paraId="277DA36E" w14:textId="77777777" w:rsidR="0013501F" w:rsidRDefault="0013501F">
      <w:pPr>
        <w:rPr>
          <w:rFonts w:asciiTheme="minorHAnsi" w:hAnsiTheme="minorHAnsi" w:cstheme="minorHAnsi"/>
          <w:sz w:val="24"/>
          <w:szCs w:val="24"/>
        </w:rPr>
      </w:pPr>
    </w:p>
    <w:p w14:paraId="47B563AD" w14:textId="77777777" w:rsidR="00CF2763" w:rsidRDefault="00CF2763">
      <w:pPr>
        <w:rPr>
          <w:rFonts w:asciiTheme="minorHAnsi" w:hAnsiTheme="minorHAnsi" w:cstheme="minorHAnsi"/>
          <w:sz w:val="24"/>
          <w:szCs w:val="24"/>
        </w:rPr>
      </w:pPr>
    </w:p>
    <w:p w14:paraId="4C5F8EEA" w14:textId="77777777" w:rsidR="00CF2763" w:rsidRDefault="00CF2763">
      <w:pPr>
        <w:rPr>
          <w:rFonts w:asciiTheme="minorHAnsi" w:hAnsiTheme="minorHAnsi" w:cstheme="minorHAnsi"/>
          <w:sz w:val="24"/>
          <w:szCs w:val="24"/>
        </w:rPr>
      </w:pPr>
    </w:p>
    <w:p w14:paraId="0C564035" w14:textId="77777777" w:rsidR="00CF2763" w:rsidRDefault="00CF2763">
      <w:pPr>
        <w:rPr>
          <w:rFonts w:asciiTheme="minorHAnsi" w:hAnsiTheme="minorHAnsi" w:cstheme="minorHAnsi"/>
          <w:sz w:val="24"/>
          <w:szCs w:val="24"/>
        </w:rPr>
      </w:pPr>
    </w:p>
    <w:p w14:paraId="1F3AC8A2" w14:textId="77777777" w:rsidR="00CF2763" w:rsidRDefault="00CF2763">
      <w:pPr>
        <w:rPr>
          <w:rFonts w:asciiTheme="minorHAnsi" w:hAnsiTheme="minorHAnsi" w:cstheme="minorHAnsi"/>
          <w:sz w:val="24"/>
          <w:szCs w:val="24"/>
        </w:rPr>
      </w:pPr>
    </w:p>
    <w:p w14:paraId="1A6CFFEB" w14:textId="77777777" w:rsidR="00CF2763" w:rsidRDefault="00CF2763">
      <w:pPr>
        <w:rPr>
          <w:rFonts w:asciiTheme="minorHAnsi" w:hAnsiTheme="minorHAnsi" w:cstheme="minorHAnsi"/>
          <w:sz w:val="24"/>
          <w:szCs w:val="24"/>
        </w:rPr>
      </w:pPr>
    </w:p>
    <w:p w14:paraId="14280CFA" w14:textId="77777777" w:rsidR="00CF2763" w:rsidRDefault="00CF2763">
      <w:pPr>
        <w:rPr>
          <w:rFonts w:asciiTheme="minorHAnsi" w:hAnsiTheme="minorHAnsi" w:cstheme="minorHAnsi"/>
          <w:sz w:val="24"/>
          <w:szCs w:val="24"/>
        </w:rPr>
      </w:pPr>
    </w:p>
    <w:p w14:paraId="4948EC12" w14:textId="77777777" w:rsidR="00CF2763" w:rsidRDefault="00CF2763">
      <w:pPr>
        <w:rPr>
          <w:rFonts w:asciiTheme="minorHAnsi" w:hAnsiTheme="minorHAnsi" w:cstheme="minorHAnsi"/>
          <w:sz w:val="24"/>
          <w:szCs w:val="24"/>
        </w:rPr>
      </w:pPr>
    </w:p>
    <w:p w14:paraId="3185543E" w14:textId="77777777" w:rsidR="00CF2763" w:rsidRDefault="00CF2763">
      <w:pPr>
        <w:rPr>
          <w:rFonts w:asciiTheme="minorHAnsi" w:hAnsiTheme="minorHAnsi" w:cstheme="minorHAnsi"/>
          <w:sz w:val="24"/>
          <w:szCs w:val="24"/>
        </w:rPr>
      </w:pPr>
    </w:p>
    <w:p w14:paraId="34A47253" w14:textId="77777777" w:rsidR="00CF2763" w:rsidRDefault="00CF2763">
      <w:pPr>
        <w:rPr>
          <w:rFonts w:asciiTheme="minorHAnsi" w:hAnsiTheme="minorHAnsi" w:cstheme="minorHAnsi"/>
          <w:sz w:val="24"/>
          <w:szCs w:val="24"/>
        </w:rPr>
      </w:pPr>
    </w:p>
    <w:p w14:paraId="7F1E2D57" w14:textId="77777777" w:rsidR="00CF2763" w:rsidRDefault="00CF2763">
      <w:pPr>
        <w:rPr>
          <w:rFonts w:asciiTheme="minorHAnsi" w:hAnsiTheme="minorHAnsi" w:cstheme="minorHAnsi"/>
          <w:sz w:val="24"/>
          <w:szCs w:val="24"/>
        </w:rPr>
      </w:pPr>
    </w:p>
    <w:p w14:paraId="77D088BD" w14:textId="38270BFB" w:rsidR="00CF2763" w:rsidRDefault="00D84332">
      <w:pPr>
        <w:rPr>
          <w:rFonts w:asciiTheme="minorHAnsi" w:hAnsiTheme="minorHAnsi" w:cstheme="minorHAnsi"/>
          <w:sz w:val="24"/>
          <w:szCs w:val="24"/>
        </w:rPr>
      </w:pPr>
      <w:r w:rsidRPr="00D84332">
        <w:rPr>
          <w:noProof/>
        </w:rPr>
        <w:drawing>
          <wp:inline distT="0" distB="0" distL="0" distR="0" wp14:anchorId="241E4272" wp14:editId="243E7BC4">
            <wp:extent cx="5760720" cy="4531995"/>
            <wp:effectExtent l="0" t="0" r="0" b="1905"/>
            <wp:docPr id="7484327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EF1FD" w14:textId="1B3FA9BF" w:rsidR="0013501F" w:rsidRDefault="0013501F">
      <w:pPr>
        <w:rPr>
          <w:rFonts w:asciiTheme="minorHAnsi" w:hAnsiTheme="minorHAnsi" w:cstheme="minorHAnsi"/>
          <w:sz w:val="24"/>
          <w:szCs w:val="24"/>
        </w:rPr>
      </w:pPr>
    </w:p>
    <w:p w14:paraId="68D7EEDD" w14:textId="77777777" w:rsidR="0013501F" w:rsidRDefault="0013501F">
      <w:pPr>
        <w:rPr>
          <w:rFonts w:asciiTheme="minorHAnsi" w:hAnsiTheme="minorHAnsi" w:cstheme="minorHAnsi"/>
          <w:sz w:val="24"/>
          <w:szCs w:val="24"/>
        </w:rPr>
      </w:pPr>
    </w:p>
    <w:p w14:paraId="20274182" w14:textId="51B097FD" w:rsidR="0013501F" w:rsidRDefault="0013501F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Soit une consommation </w:t>
      </w:r>
      <w:r w:rsidR="009E3314">
        <w:rPr>
          <w:rFonts w:asciiTheme="minorHAnsi" w:hAnsiTheme="minorHAnsi" w:cstheme="minorHAnsi"/>
          <w:sz w:val="24"/>
          <w:szCs w:val="24"/>
        </w:rPr>
        <w:t>annuelle de 1</w:t>
      </w:r>
      <w:r w:rsidR="00B96184">
        <w:rPr>
          <w:rFonts w:asciiTheme="minorHAnsi" w:hAnsiTheme="minorHAnsi" w:cstheme="minorHAnsi"/>
          <w:sz w:val="24"/>
          <w:szCs w:val="24"/>
        </w:rPr>
        <w:t>,</w:t>
      </w:r>
      <w:r w:rsidR="009E3314">
        <w:rPr>
          <w:rFonts w:asciiTheme="minorHAnsi" w:hAnsiTheme="minorHAnsi" w:cstheme="minorHAnsi"/>
          <w:sz w:val="24"/>
          <w:szCs w:val="24"/>
        </w:rPr>
        <w:t>7 hectare</w:t>
      </w:r>
    </w:p>
    <w:p w14:paraId="30A0B531" w14:textId="77777777" w:rsidR="00D84332" w:rsidRPr="00D84332" w:rsidRDefault="00D84332" w:rsidP="00D84332">
      <w:pPr>
        <w:rPr>
          <w:rFonts w:asciiTheme="minorHAnsi" w:hAnsiTheme="minorHAnsi" w:cstheme="minorHAnsi"/>
          <w:sz w:val="24"/>
          <w:szCs w:val="24"/>
        </w:rPr>
      </w:pPr>
      <w:r w:rsidRPr="00D84332">
        <w:rPr>
          <w:rFonts w:asciiTheme="minorHAnsi" w:hAnsiTheme="minorHAnsi" w:cstheme="minorHAnsi"/>
          <w:sz w:val="24"/>
          <w:szCs w:val="24"/>
        </w:rPr>
        <w:t>Les sols naturels apportent de nombreux bénéfices à l'être humain (en termes de biodiversité, de rafraîchissement de la ville, d'infiltration des eaux de pluie...).</w:t>
      </w:r>
    </w:p>
    <w:p w14:paraId="1C4A5659" w14:textId="47CB4CAD" w:rsidR="00D86BEE" w:rsidRPr="00D86BEE" w:rsidRDefault="00D84332" w:rsidP="00BD3D23">
      <w:pPr>
        <w:rPr>
          <w:rFonts w:ascii="Arial" w:hAnsi="Arial" w:cs="Arial"/>
          <w:vanish/>
          <w:sz w:val="16"/>
          <w:szCs w:val="16"/>
          <w:lang w:eastAsia="fr-FR"/>
        </w:rPr>
      </w:pPr>
      <w:r w:rsidRPr="00D84332">
        <w:rPr>
          <w:rFonts w:asciiTheme="minorHAnsi" w:hAnsiTheme="minorHAnsi" w:cstheme="minorHAnsi"/>
          <w:sz w:val="24"/>
          <w:szCs w:val="24"/>
        </w:rPr>
        <w:t>Pour les préserver, la France s’est donc fixée l’objectif d’atteindre le « zéro artificialisation nette des sols » en 2050, avec un objectif intermédiaire de réduction de moitié de la consommation d’espaces naturels, agricoles et forestiers sur la décennie 2021-2031, par rapport à la décennie précédente 2011-2021.</w:t>
      </w:r>
      <w:r w:rsidR="00D86BEE" w:rsidRPr="00D86BEE">
        <w:rPr>
          <w:rFonts w:ascii="Arial" w:hAnsi="Arial" w:cs="Arial"/>
          <w:vanish/>
          <w:sz w:val="16"/>
          <w:szCs w:val="16"/>
          <w:lang w:eastAsia="fr-FR"/>
        </w:rPr>
        <w:t>Bas du formulaire</w:t>
      </w:r>
    </w:p>
    <w:p w14:paraId="6ADF6328" w14:textId="4FA65FDF" w:rsidR="00D86BEE" w:rsidRPr="00D86BEE" w:rsidRDefault="00D86BEE" w:rsidP="00D86BEE">
      <w:pPr>
        <w:suppressAutoHyphens w:val="0"/>
        <w:spacing w:after="0"/>
        <w:rPr>
          <w:sz w:val="24"/>
          <w:szCs w:val="24"/>
          <w:lang w:eastAsia="fr-FR"/>
        </w:rPr>
      </w:pPr>
    </w:p>
    <w:p w14:paraId="5688CC85" w14:textId="3372A93C" w:rsidR="00D86BEE" w:rsidRPr="00D86BEE" w:rsidRDefault="00D86BEE" w:rsidP="00D86BEE">
      <w:pPr>
        <w:shd w:val="clear" w:color="auto" w:fill="FFFFFF"/>
        <w:suppressAutoHyphens w:val="0"/>
        <w:spacing w:before="100" w:beforeAutospacing="1" w:after="100" w:afterAutospacing="1"/>
        <w:jc w:val="center"/>
        <w:outlineLvl w:val="0"/>
        <w:rPr>
          <w:rFonts w:ascii="Helvetica" w:hAnsi="Helvetica" w:cs="Helvetica"/>
          <w:b/>
          <w:bCs/>
          <w:color w:val="FFFFFF"/>
          <w:kern w:val="36"/>
          <w:sz w:val="48"/>
          <w:szCs w:val="48"/>
          <w:lang w:eastAsia="fr-FR"/>
        </w:rPr>
      </w:pPr>
      <w:r w:rsidRPr="00D86BEE">
        <w:rPr>
          <w:rFonts w:ascii="Helvetica" w:hAnsi="Helvetica" w:cs="Helvetica"/>
          <w:b/>
          <w:bCs/>
          <w:color w:val="FFFFFF"/>
          <w:kern w:val="36"/>
          <w:sz w:val="48"/>
          <w:szCs w:val="48"/>
          <w:lang w:eastAsia="fr-FR"/>
        </w:rPr>
        <w:t>Cartographie des flux de consommation d'espace</w:t>
      </w:r>
    </w:p>
    <w:p w14:paraId="3D137BBD" w14:textId="77777777" w:rsidR="0013501F" w:rsidRDefault="0013501F">
      <w:pPr>
        <w:rPr>
          <w:rFonts w:asciiTheme="minorHAnsi" w:hAnsiTheme="minorHAnsi" w:cstheme="minorHAnsi"/>
          <w:sz w:val="24"/>
          <w:szCs w:val="24"/>
        </w:rPr>
      </w:pPr>
    </w:p>
    <w:p w14:paraId="2F41DFFC" w14:textId="77777777" w:rsidR="0013501F" w:rsidRDefault="0013501F">
      <w:pPr>
        <w:rPr>
          <w:rFonts w:asciiTheme="minorHAnsi" w:hAnsiTheme="minorHAnsi" w:cstheme="minorHAnsi"/>
          <w:sz w:val="24"/>
          <w:szCs w:val="24"/>
        </w:rPr>
      </w:pPr>
    </w:p>
    <w:p w14:paraId="1CE2CABE" w14:textId="77777777" w:rsidR="0013501F" w:rsidRDefault="0013501F">
      <w:pPr>
        <w:rPr>
          <w:rFonts w:asciiTheme="minorHAnsi" w:hAnsiTheme="minorHAnsi" w:cstheme="minorHAnsi"/>
          <w:sz w:val="24"/>
          <w:szCs w:val="24"/>
        </w:rPr>
      </w:pPr>
    </w:p>
    <w:p w14:paraId="6C1130AA" w14:textId="77777777" w:rsidR="0013501F" w:rsidRDefault="0013501F">
      <w:pPr>
        <w:rPr>
          <w:rFonts w:asciiTheme="minorHAnsi" w:hAnsiTheme="minorHAnsi" w:cstheme="minorHAnsi"/>
          <w:sz w:val="24"/>
          <w:szCs w:val="24"/>
        </w:rPr>
      </w:pPr>
    </w:p>
    <w:p w14:paraId="071EDEFB" w14:textId="77777777" w:rsidR="0013501F" w:rsidRDefault="0013501F">
      <w:pPr>
        <w:rPr>
          <w:rFonts w:asciiTheme="minorHAnsi" w:hAnsiTheme="minorHAnsi" w:cstheme="minorHAnsi"/>
          <w:sz w:val="24"/>
          <w:szCs w:val="24"/>
        </w:rPr>
      </w:pPr>
    </w:p>
    <w:p w14:paraId="788C1643" w14:textId="77777777" w:rsidR="0013501F" w:rsidRDefault="0013501F">
      <w:pPr>
        <w:rPr>
          <w:rFonts w:asciiTheme="minorHAnsi" w:hAnsiTheme="minorHAnsi" w:cstheme="minorHAnsi"/>
          <w:sz w:val="24"/>
          <w:szCs w:val="24"/>
        </w:rPr>
      </w:pPr>
    </w:p>
    <w:p w14:paraId="6DD67A24" w14:textId="77777777" w:rsidR="0057064D" w:rsidRDefault="000D4F8B">
      <w:pPr>
        <w:rPr>
          <w:rFonts w:asciiTheme="minorHAnsi" w:hAnsiTheme="minorHAnsi" w:cstheme="minorHAnsi"/>
          <w:sz w:val="24"/>
          <w:szCs w:val="24"/>
        </w:rPr>
      </w:pPr>
      <w:r w:rsidRPr="00F44FBF">
        <w:rPr>
          <w:noProof/>
        </w:rPr>
        <w:drawing>
          <wp:inline distT="0" distB="0" distL="0" distR="0" wp14:anchorId="0844A662" wp14:editId="4CAFA28A">
            <wp:extent cx="5534025" cy="47244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8AF69" w14:textId="77777777" w:rsidR="000D4F8B" w:rsidRDefault="000D4F8B" w:rsidP="000D4F8B">
      <w:pPr>
        <w:jc w:val="right"/>
        <w:rPr>
          <w:rFonts w:asciiTheme="minorHAnsi" w:hAnsiTheme="minorHAnsi" w:cstheme="minorHAnsi"/>
          <w:sz w:val="24"/>
          <w:szCs w:val="24"/>
        </w:rPr>
      </w:pPr>
    </w:p>
    <w:p w14:paraId="460E448F" w14:textId="77777777" w:rsidR="000D4F8B" w:rsidRDefault="000D4F8B" w:rsidP="000D4F8B">
      <w:pPr>
        <w:jc w:val="right"/>
        <w:rPr>
          <w:rFonts w:asciiTheme="minorHAnsi" w:hAnsiTheme="minorHAnsi" w:cstheme="minorHAnsi"/>
          <w:sz w:val="24"/>
          <w:szCs w:val="24"/>
        </w:rPr>
      </w:pPr>
    </w:p>
    <w:p w14:paraId="2C68EDA1" w14:textId="77777777" w:rsidR="000D4F8B" w:rsidRDefault="000D4F8B" w:rsidP="000D4F8B">
      <w:pPr>
        <w:jc w:val="right"/>
        <w:rPr>
          <w:rFonts w:asciiTheme="minorHAnsi" w:hAnsiTheme="minorHAnsi" w:cstheme="minorHAnsi"/>
          <w:sz w:val="24"/>
          <w:szCs w:val="24"/>
        </w:rPr>
      </w:pPr>
    </w:p>
    <w:p w14:paraId="5070FE7F" w14:textId="77777777" w:rsidR="000D4F8B" w:rsidRDefault="000D4F8B" w:rsidP="000D4F8B">
      <w:pPr>
        <w:jc w:val="right"/>
        <w:rPr>
          <w:rFonts w:asciiTheme="minorHAnsi" w:hAnsiTheme="minorHAnsi" w:cstheme="minorHAnsi"/>
          <w:sz w:val="24"/>
          <w:szCs w:val="24"/>
        </w:rPr>
      </w:pPr>
    </w:p>
    <w:p w14:paraId="19E03325" w14:textId="77777777" w:rsidR="000D4F8B" w:rsidRDefault="000D4F8B" w:rsidP="000D4F8B">
      <w:pPr>
        <w:jc w:val="right"/>
        <w:rPr>
          <w:rFonts w:asciiTheme="minorHAnsi" w:hAnsiTheme="minorHAnsi" w:cstheme="minorHAnsi"/>
          <w:sz w:val="24"/>
          <w:szCs w:val="24"/>
        </w:rPr>
      </w:pPr>
    </w:p>
    <w:p w14:paraId="4916C039" w14:textId="77777777" w:rsidR="000D4F8B" w:rsidRDefault="000D4F8B" w:rsidP="000D4F8B">
      <w:pPr>
        <w:jc w:val="right"/>
        <w:rPr>
          <w:rFonts w:asciiTheme="minorHAnsi" w:hAnsiTheme="minorHAnsi" w:cstheme="minorHAnsi"/>
          <w:sz w:val="24"/>
          <w:szCs w:val="24"/>
        </w:rPr>
      </w:pPr>
    </w:p>
    <w:p w14:paraId="08D923E0" w14:textId="27590FA6" w:rsidR="000D4F8B" w:rsidRDefault="0013501F" w:rsidP="000D4F8B">
      <w:pPr>
        <w:jc w:val="right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EBA1B8A" wp14:editId="2725813F">
            <wp:extent cx="5760720" cy="3940062"/>
            <wp:effectExtent l="0" t="0" r="11430" b="3810"/>
            <wp:docPr id="771092159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77F93952-2CC0-D6AA-5052-DB3ADBF2D60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D4201B3" w14:textId="07250FFF" w:rsidR="000D4F8B" w:rsidRDefault="000D4F8B" w:rsidP="000D4F8B">
      <w:pPr>
        <w:jc w:val="right"/>
        <w:rPr>
          <w:rFonts w:asciiTheme="minorHAnsi" w:hAnsiTheme="minorHAnsi" w:cstheme="minorHAnsi"/>
          <w:sz w:val="24"/>
          <w:szCs w:val="24"/>
        </w:rPr>
      </w:pPr>
    </w:p>
    <w:p w14:paraId="3847E1C8" w14:textId="77777777" w:rsidR="000D4F8B" w:rsidRDefault="000D4F8B" w:rsidP="000D4F8B">
      <w:pPr>
        <w:jc w:val="right"/>
        <w:rPr>
          <w:rFonts w:asciiTheme="minorHAnsi" w:hAnsiTheme="minorHAnsi" w:cstheme="minorHAnsi"/>
          <w:sz w:val="24"/>
          <w:szCs w:val="24"/>
        </w:rPr>
      </w:pPr>
    </w:p>
    <w:p w14:paraId="38AD8083" w14:textId="77777777" w:rsidR="000D4F8B" w:rsidRDefault="000D4F8B" w:rsidP="000D4F8B">
      <w:pPr>
        <w:jc w:val="right"/>
        <w:rPr>
          <w:rFonts w:asciiTheme="minorHAnsi" w:hAnsiTheme="minorHAnsi" w:cstheme="minorHAnsi"/>
          <w:sz w:val="24"/>
          <w:szCs w:val="24"/>
        </w:rPr>
      </w:pPr>
    </w:p>
    <w:p w14:paraId="0C48A3EF" w14:textId="191610BE" w:rsidR="0013501F" w:rsidRDefault="000D4F8B" w:rsidP="000D4F8B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 </w:t>
      </w:r>
      <w:r w:rsidR="0013501F">
        <w:rPr>
          <w:rFonts w:asciiTheme="minorHAnsi" w:hAnsiTheme="minorHAnsi" w:cstheme="minorHAnsi"/>
          <w:sz w:val="24"/>
          <w:szCs w:val="24"/>
        </w:rPr>
        <w:t>100</w:t>
      </w:r>
      <w:r>
        <w:rPr>
          <w:rFonts w:asciiTheme="minorHAnsi" w:hAnsiTheme="minorHAnsi" w:cstheme="minorHAnsi"/>
          <w:sz w:val="24"/>
          <w:szCs w:val="24"/>
        </w:rPr>
        <w:t xml:space="preserve"> % de la période couverte par le PLH en vigueur le taux de réalisation est de 1</w:t>
      </w:r>
      <w:r w:rsidR="00BD3D23">
        <w:rPr>
          <w:rFonts w:asciiTheme="minorHAnsi" w:hAnsiTheme="minorHAnsi" w:cstheme="minorHAnsi"/>
          <w:sz w:val="24"/>
          <w:szCs w:val="24"/>
        </w:rPr>
        <w:t>72</w:t>
      </w:r>
      <w:r>
        <w:rPr>
          <w:rFonts w:asciiTheme="minorHAnsi" w:hAnsiTheme="minorHAnsi" w:cstheme="minorHAnsi"/>
          <w:sz w:val="24"/>
          <w:szCs w:val="24"/>
        </w:rPr>
        <w:t xml:space="preserve"> %</w:t>
      </w:r>
      <w:r w:rsidR="00BD3D23">
        <w:rPr>
          <w:rFonts w:asciiTheme="minorHAnsi" w:hAnsiTheme="minorHAnsi" w:cstheme="minorHAnsi"/>
          <w:sz w:val="24"/>
          <w:szCs w:val="24"/>
        </w:rPr>
        <w:t>, soit 186 Permis de Construire accordés pour un objectif de 108 logement.</w:t>
      </w:r>
    </w:p>
    <w:p w14:paraId="5CC94074" w14:textId="77777777" w:rsidR="003B1356" w:rsidRDefault="003B1356" w:rsidP="000D4F8B">
      <w:pPr>
        <w:rPr>
          <w:rFonts w:asciiTheme="minorHAnsi" w:hAnsiTheme="minorHAnsi" w:cstheme="minorHAnsi"/>
          <w:sz w:val="24"/>
          <w:szCs w:val="24"/>
        </w:rPr>
      </w:pPr>
    </w:p>
    <w:p w14:paraId="2FBA989B" w14:textId="77777777" w:rsidR="000D4F8B" w:rsidRDefault="003B1356" w:rsidP="000D4F8B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Compte tenu du retard pris par l’élaboration du PLUi-H (intercommunal) ce PLH devrait être prolongé de deux ans, jusqu’en 2025. </w:t>
      </w:r>
    </w:p>
    <w:p w14:paraId="1CBE8410" w14:textId="77777777" w:rsidR="007A20FE" w:rsidRDefault="007A20FE" w:rsidP="000D4F8B">
      <w:pPr>
        <w:rPr>
          <w:rFonts w:asciiTheme="minorHAnsi" w:hAnsiTheme="minorHAnsi" w:cstheme="minorHAnsi"/>
          <w:sz w:val="24"/>
          <w:szCs w:val="24"/>
        </w:rPr>
      </w:pPr>
    </w:p>
    <w:p w14:paraId="08A12CDA" w14:textId="77777777" w:rsidR="007A20FE" w:rsidRDefault="007A20FE" w:rsidP="000D4F8B">
      <w:pPr>
        <w:rPr>
          <w:rFonts w:asciiTheme="minorHAnsi" w:hAnsiTheme="minorHAnsi" w:cstheme="minorHAnsi"/>
          <w:sz w:val="24"/>
          <w:szCs w:val="24"/>
        </w:rPr>
      </w:pPr>
    </w:p>
    <w:p w14:paraId="58A469DD" w14:textId="77777777" w:rsidR="007A20FE" w:rsidRDefault="007A20FE" w:rsidP="000D4F8B">
      <w:pPr>
        <w:rPr>
          <w:rFonts w:asciiTheme="minorHAnsi" w:hAnsiTheme="minorHAnsi" w:cstheme="minorHAnsi"/>
          <w:sz w:val="24"/>
          <w:szCs w:val="24"/>
        </w:rPr>
      </w:pPr>
    </w:p>
    <w:p w14:paraId="1E4FF063" w14:textId="77777777" w:rsidR="007A20FE" w:rsidRDefault="007A20FE" w:rsidP="000D4F8B">
      <w:pPr>
        <w:jc w:val="right"/>
        <w:rPr>
          <w:rFonts w:asciiTheme="minorHAnsi" w:hAnsiTheme="minorHAnsi" w:cstheme="minorHAnsi"/>
          <w:sz w:val="24"/>
          <w:szCs w:val="24"/>
        </w:rPr>
      </w:pPr>
    </w:p>
    <w:p w14:paraId="6D845D68" w14:textId="77777777" w:rsidR="007A20FE" w:rsidRDefault="007A20FE" w:rsidP="000D4F8B">
      <w:pPr>
        <w:jc w:val="right"/>
        <w:rPr>
          <w:rFonts w:asciiTheme="minorHAnsi" w:hAnsiTheme="minorHAnsi" w:cstheme="minorHAnsi"/>
          <w:sz w:val="24"/>
          <w:szCs w:val="24"/>
        </w:rPr>
      </w:pPr>
    </w:p>
    <w:p w14:paraId="4A1DC8BE" w14:textId="77777777" w:rsidR="007A20FE" w:rsidRDefault="007A20FE" w:rsidP="000D4F8B">
      <w:pPr>
        <w:jc w:val="right"/>
        <w:rPr>
          <w:rFonts w:asciiTheme="minorHAnsi" w:hAnsiTheme="minorHAnsi" w:cstheme="minorHAnsi"/>
          <w:sz w:val="24"/>
          <w:szCs w:val="24"/>
        </w:rPr>
      </w:pPr>
    </w:p>
    <w:p w14:paraId="035DCB54" w14:textId="77777777" w:rsidR="007A20FE" w:rsidRDefault="007A20FE" w:rsidP="000D4F8B">
      <w:pPr>
        <w:jc w:val="right"/>
        <w:rPr>
          <w:rFonts w:asciiTheme="minorHAnsi" w:hAnsiTheme="minorHAnsi" w:cstheme="minorHAnsi"/>
          <w:sz w:val="24"/>
          <w:szCs w:val="24"/>
        </w:rPr>
      </w:pPr>
    </w:p>
    <w:p w14:paraId="0DD57D46" w14:textId="77777777" w:rsidR="007A20FE" w:rsidRDefault="007A20FE" w:rsidP="000D4F8B">
      <w:pPr>
        <w:jc w:val="right"/>
        <w:rPr>
          <w:rFonts w:asciiTheme="minorHAnsi" w:hAnsiTheme="minorHAnsi" w:cstheme="minorHAnsi"/>
          <w:sz w:val="24"/>
          <w:szCs w:val="24"/>
        </w:rPr>
      </w:pPr>
    </w:p>
    <w:p w14:paraId="234A8C6F" w14:textId="77777777" w:rsidR="007A20FE" w:rsidRDefault="007A20FE" w:rsidP="000D4F8B">
      <w:pPr>
        <w:jc w:val="right"/>
        <w:rPr>
          <w:rFonts w:asciiTheme="minorHAnsi" w:hAnsiTheme="minorHAnsi" w:cstheme="minorHAnsi"/>
          <w:sz w:val="24"/>
          <w:szCs w:val="24"/>
        </w:rPr>
      </w:pPr>
    </w:p>
    <w:p w14:paraId="05FE6CFD" w14:textId="77777777" w:rsidR="007A20FE" w:rsidRDefault="007A20FE" w:rsidP="000D4F8B">
      <w:pPr>
        <w:jc w:val="right"/>
        <w:rPr>
          <w:rFonts w:asciiTheme="minorHAnsi" w:hAnsiTheme="minorHAnsi" w:cstheme="minorHAnsi"/>
          <w:sz w:val="24"/>
          <w:szCs w:val="24"/>
        </w:rPr>
      </w:pPr>
    </w:p>
    <w:p w14:paraId="247D2C74" w14:textId="0A005732" w:rsidR="000D4F8B" w:rsidRDefault="007A20FE" w:rsidP="000D4F8B">
      <w:pPr>
        <w:jc w:val="right"/>
        <w:rPr>
          <w:rFonts w:asciiTheme="minorHAnsi" w:hAnsiTheme="minorHAnsi" w:cstheme="minorHAnsi"/>
          <w:sz w:val="24"/>
          <w:szCs w:val="24"/>
        </w:rPr>
      </w:pPr>
      <w:r w:rsidRPr="007A20FE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05A499F8" wp14:editId="10E52685">
            <wp:extent cx="5760720" cy="2738120"/>
            <wp:effectExtent l="0" t="0" r="0" b="5080"/>
            <wp:docPr id="9915990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59907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5CE17" w14:textId="77777777" w:rsidR="007A20FE" w:rsidRPr="007A20FE" w:rsidRDefault="007A20FE" w:rsidP="007A20FE">
      <w:pPr>
        <w:rPr>
          <w:rFonts w:asciiTheme="minorHAnsi" w:hAnsiTheme="minorHAnsi" w:cstheme="minorHAnsi"/>
          <w:sz w:val="24"/>
          <w:szCs w:val="24"/>
        </w:rPr>
      </w:pPr>
    </w:p>
    <w:p w14:paraId="1665ED17" w14:textId="77777777" w:rsidR="007A20FE" w:rsidRDefault="007A20FE" w:rsidP="007A20FE">
      <w:pPr>
        <w:rPr>
          <w:rFonts w:asciiTheme="minorHAnsi" w:hAnsiTheme="minorHAnsi" w:cstheme="minorHAnsi"/>
          <w:sz w:val="24"/>
          <w:szCs w:val="24"/>
        </w:rPr>
      </w:pPr>
    </w:p>
    <w:p w14:paraId="7DA80D22" w14:textId="719EB564" w:rsidR="007A20FE" w:rsidRPr="007A20FE" w:rsidRDefault="007A20FE" w:rsidP="007A20FE">
      <w:pPr>
        <w:tabs>
          <w:tab w:val="left" w:pos="1056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hyperlink r:id="rId12" w:history="1">
        <w:proofErr w:type="spellStart"/>
        <w:r>
          <w:rPr>
            <w:rStyle w:val="Lienhypertexte"/>
          </w:rPr>
          <w:t>Baliz</w:t>
        </w:r>
        <w:proofErr w:type="spellEnd"/>
        <w:r>
          <w:rPr>
            <w:rStyle w:val="Lienhypertexte"/>
          </w:rPr>
          <w:t xml:space="preserve"> - ABLZ01MAI001FR29217 (cartelmatic.com)</w:t>
        </w:r>
      </w:hyperlink>
    </w:p>
    <w:p w14:paraId="711F362E" w14:textId="7852F123" w:rsidR="000D4F8B" w:rsidRPr="000D4F8B" w:rsidRDefault="000D4F8B" w:rsidP="000D4F8B">
      <w:pPr>
        <w:jc w:val="right"/>
        <w:rPr>
          <w:rFonts w:asciiTheme="minorHAnsi" w:hAnsiTheme="minorHAnsi" w:cstheme="minorHAnsi"/>
          <w:sz w:val="24"/>
          <w:szCs w:val="24"/>
        </w:rPr>
      </w:pPr>
    </w:p>
    <w:sectPr w:rsidR="000D4F8B" w:rsidRPr="000D4F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08A8B" w14:textId="77777777" w:rsidR="00AE5794" w:rsidRDefault="00AE5794" w:rsidP="007A20FE">
      <w:pPr>
        <w:spacing w:after="0"/>
      </w:pPr>
      <w:r>
        <w:separator/>
      </w:r>
    </w:p>
  </w:endnote>
  <w:endnote w:type="continuationSeparator" w:id="0">
    <w:p w14:paraId="4749EFF7" w14:textId="77777777" w:rsidR="00AE5794" w:rsidRDefault="00AE5794" w:rsidP="007A20F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CCBC4" w14:textId="77777777" w:rsidR="00AE5794" w:rsidRDefault="00AE5794" w:rsidP="007A20FE">
      <w:pPr>
        <w:spacing w:after="0"/>
      </w:pPr>
      <w:r>
        <w:separator/>
      </w:r>
    </w:p>
  </w:footnote>
  <w:footnote w:type="continuationSeparator" w:id="0">
    <w:p w14:paraId="003B0F19" w14:textId="77777777" w:rsidR="00AE5794" w:rsidRDefault="00AE5794" w:rsidP="007A20F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0F6065"/>
    <w:multiLevelType w:val="multilevel"/>
    <w:tmpl w:val="9092A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65220465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 w16cid:durableId="955478752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 w16cid:durableId="294071478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 w16cid:durableId="1497459521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64D"/>
    <w:rsid w:val="0006298A"/>
    <w:rsid w:val="000629D1"/>
    <w:rsid w:val="0009223E"/>
    <w:rsid w:val="000D4F8B"/>
    <w:rsid w:val="0013501F"/>
    <w:rsid w:val="001945AA"/>
    <w:rsid w:val="00262A6E"/>
    <w:rsid w:val="003B1356"/>
    <w:rsid w:val="00510974"/>
    <w:rsid w:val="0057064D"/>
    <w:rsid w:val="005B4E13"/>
    <w:rsid w:val="005D5628"/>
    <w:rsid w:val="00715F7B"/>
    <w:rsid w:val="007A20FE"/>
    <w:rsid w:val="00923992"/>
    <w:rsid w:val="009833B4"/>
    <w:rsid w:val="009E3314"/>
    <w:rsid w:val="00A064F9"/>
    <w:rsid w:val="00AE5794"/>
    <w:rsid w:val="00B32A9C"/>
    <w:rsid w:val="00B564C6"/>
    <w:rsid w:val="00B96184"/>
    <w:rsid w:val="00BA7A8E"/>
    <w:rsid w:val="00BD3D23"/>
    <w:rsid w:val="00CF2763"/>
    <w:rsid w:val="00D84332"/>
    <w:rsid w:val="00D86BEE"/>
    <w:rsid w:val="00D93D3A"/>
    <w:rsid w:val="00DC0B0C"/>
    <w:rsid w:val="00F75769"/>
    <w:rsid w:val="00FE7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71ECD"/>
  <w15:chartTrackingRefBased/>
  <w15:docId w15:val="{8C4AC6DD-3B84-4DBB-A329-E6FE0CC3B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29D1"/>
    <w:pPr>
      <w:suppressAutoHyphens/>
    </w:pPr>
    <w:rPr>
      <w:lang w:eastAsia="ar-SA"/>
    </w:rPr>
  </w:style>
  <w:style w:type="paragraph" w:styleId="Titre1">
    <w:name w:val="heading 1"/>
    <w:basedOn w:val="Normal"/>
    <w:next w:val="Normal"/>
    <w:link w:val="Titre1Car"/>
    <w:qFormat/>
    <w:rsid w:val="000629D1"/>
    <w:pPr>
      <w:keepNext/>
      <w:tabs>
        <w:tab w:val="left" w:pos="708"/>
      </w:tabs>
      <w:ind w:right="56"/>
      <w:jc w:val="center"/>
      <w:outlineLvl w:val="0"/>
    </w:pPr>
    <w:rPr>
      <w:b/>
      <w:color w:val="000000"/>
      <w:sz w:val="28"/>
    </w:rPr>
  </w:style>
  <w:style w:type="paragraph" w:styleId="Titre2">
    <w:name w:val="heading 2"/>
    <w:basedOn w:val="Normal"/>
    <w:next w:val="Normal"/>
    <w:link w:val="Titre2Car"/>
    <w:qFormat/>
    <w:rsid w:val="000629D1"/>
    <w:pPr>
      <w:keepNext/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tabs>
        <w:tab w:val="left" w:pos="708"/>
      </w:tabs>
      <w:ind w:right="3260"/>
      <w:jc w:val="center"/>
      <w:outlineLvl w:val="1"/>
    </w:pPr>
    <w:rPr>
      <w:b/>
      <w:color w:val="000000"/>
      <w:sz w:val="24"/>
    </w:rPr>
  </w:style>
  <w:style w:type="paragraph" w:styleId="Titre3">
    <w:name w:val="heading 3"/>
    <w:basedOn w:val="Normal"/>
    <w:next w:val="Normal"/>
    <w:link w:val="Titre3Car"/>
    <w:qFormat/>
    <w:rsid w:val="000629D1"/>
    <w:pPr>
      <w:keepNext/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tabs>
        <w:tab w:val="left" w:pos="708"/>
      </w:tabs>
      <w:spacing w:before="60"/>
      <w:ind w:right="3260"/>
      <w:jc w:val="center"/>
      <w:outlineLvl w:val="2"/>
    </w:pPr>
    <w:rPr>
      <w:b/>
      <w:color w:val="000000"/>
      <w:sz w:val="24"/>
    </w:rPr>
  </w:style>
  <w:style w:type="paragraph" w:styleId="Titre4">
    <w:name w:val="heading 4"/>
    <w:basedOn w:val="Normal"/>
    <w:next w:val="Normal"/>
    <w:link w:val="Titre4Car"/>
    <w:qFormat/>
    <w:rsid w:val="000629D1"/>
    <w:pPr>
      <w:keepNext/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tabs>
        <w:tab w:val="left" w:pos="708"/>
      </w:tabs>
      <w:spacing w:after="120"/>
      <w:ind w:right="1985"/>
      <w:jc w:val="center"/>
      <w:outlineLvl w:val="3"/>
    </w:pPr>
    <w:rPr>
      <w:b/>
      <w:color w:val="000000"/>
      <w:sz w:val="24"/>
    </w:rPr>
  </w:style>
  <w:style w:type="paragraph" w:styleId="Titre5">
    <w:name w:val="heading 5"/>
    <w:basedOn w:val="Normal"/>
    <w:next w:val="Normal"/>
    <w:link w:val="Titre5Car"/>
    <w:qFormat/>
    <w:rsid w:val="000629D1"/>
    <w:pPr>
      <w:keepNext/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tabs>
        <w:tab w:val="left" w:pos="708"/>
      </w:tabs>
      <w:ind w:right="4536"/>
      <w:jc w:val="center"/>
      <w:outlineLvl w:val="4"/>
    </w:pPr>
    <w:rPr>
      <w:b/>
      <w:color w:val="000000"/>
      <w:sz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0629D1"/>
    <w:rPr>
      <w:b/>
      <w:color w:val="000000"/>
      <w:sz w:val="28"/>
      <w:lang w:eastAsia="ar-SA"/>
    </w:rPr>
  </w:style>
  <w:style w:type="character" w:customStyle="1" w:styleId="Titre2Car">
    <w:name w:val="Titre 2 Car"/>
    <w:basedOn w:val="Policepardfaut"/>
    <w:link w:val="Titre2"/>
    <w:rsid w:val="000629D1"/>
    <w:rPr>
      <w:b/>
      <w:color w:val="000000"/>
      <w:sz w:val="24"/>
      <w:shd w:val="clear" w:color="auto" w:fill="CCCCCC"/>
      <w:lang w:eastAsia="ar-SA"/>
    </w:rPr>
  </w:style>
  <w:style w:type="character" w:customStyle="1" w:styleId="Titre3Car">
    <w:name w:val="Titre 3 Car"/>
    <w:basedOn w:val="Policepardfaut"/>
    <w:link w:val="Titre3"/>
    <w:rsid w:val="000629D1"/>
    <w:rPr>
      <w:b/>
      <w:color w:val="000000"/>
      <w:sz w:val="24"/>
      <w:shd w:val="clear" w:color="auto" w:fill="CCCCCC"/>
      <w:lang w:eastAsia="ar-SA"/>
    </w:rPr>
  </w:style>
  <w:style w:type="character" w:customStyle="1" w:styleId="Titre4Car">
    <w:name w:val="Titre 4 Car"/>
    <w:basedOn w:val="Policepardfaut"/>
    <w:link w:val="Titre4"/>
    <w:rsid w:val="000629D1"/>
    <w:rPr>
      <w:b/>
      <w:color w:val="000000"/>
      <w:sz w:val="24"/>
      <w:shd w:val="clear" w:color="auto" w:fill="CCCCCC"/>
      <w:lang w:eastAsia="ar-SA"/>
    </w:rPr>
  </w:style>
  <w:style w:type="character" w:customStyle="1" w:styleId="Titre5Car">
    <w:name w:val="Titre 5 Car"/>
    <w:basedOn w:val="Policepardfaut"/>
    <w:link w:val="Titre5"/>
    <w:rsid w:val="000629D1"/>
    <w:rPr>
      <w:b/>
      <w:color w:val="000000"/>
      <w:sz w:val="26"/>
      <w:shd w:val="clear" w:color="auto" w:fill="CCCCCC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7A20FE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7A20FE"/>
    <w:rPr>
      <w:lang w:eastAsia="ar-SA"/>
    </w:rPr>
  </w:style>
  <w:style w:type="paragraph" w:styleId="Pieddepage">
    <w:name w:val="footer"/>
    <w:basedOn w:val="Normal"/>
    <w:link w:val="PieddepageCar"/>
    <w:uiPriority w:val="99"/>
    <w:unhideWhenUsed/>
    <w:rsid w:val="007A20FE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7A20FE"/>
    <w:rPr>
      <w:lang w:eastAsia="ar-SA"/>
    </w:rPr>
  </w:style>
  <w:style w:type="character" w:styleId="Lienhypertexte">
    <w:name w:val="Hyperlink"/>
    <w:basedOn w:val="Policepardfaut"/>
    <w:uiPriority w:val="99"/>
    <w:unhideWhenUsed/>
    <w:rsid w:val="007A20FE"/>
    <w:rPr>
      <w:color w:val="0000FF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7A20F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A20FE"/>
  </w:style>
  <w:style w:type="character" w:customStyle="1" w:styleId="CommentaireCar">
    <w:name w:val="Commentaire Car"/>
    <w:basedOn w:val="Policepardfaut"/>
    <w:link w:val="Commentaire"/>
    <w:uiPriority w:val="99"/>
    <w:semiHidden/>
    <w:rsid w:val="007A20FE"/>
    <w:rPr>
      <w:lang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A20F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A20FE"/>
    <w:rPr>
      <w:b/>
      <w:bCs/>
      <w:lang w:eastAsia="ar-SA"/>
    </w:rPr>
  </w:style>
  <w:style w:type="character" w:styleId="Mentionnonrsolue">
    <w:name w:val="Unresolved Mention"/>
    <w:basedOn w:val="Policepardfaut"/>
    <w:uiPriority w:val="99"/>
    <w:semiHidden/>
    <w:unhideWhenUsed/>
    <w:rsid w:val="00D843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62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F3F3F3"/>
            <w:right w:val="none" w:sz="0" w:space="0" w:color="auto"/>
          </w:divBdr>
          <w:divsChild>
            <w:div w:id="153007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9209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48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20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369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355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573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466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21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678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7245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3692663">
                                                          <w:marLeft w:val="0"/>
                                                          <w:marRight w:val="0"/>
                                                          <w:marTop w:val="24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5156336">
                                                          <w:marLeft w:val="0"/>
                                                          <w:marRight w:val="0"/>
                                                          <w:marTop w:val="24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506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9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1731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90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559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849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132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237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5665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4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249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531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08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523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503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811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797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2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28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31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228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203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576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351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8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05972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78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785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137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610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358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743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275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8094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459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2614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1491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0235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143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4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2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66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77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7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le-conquet.mairie.cartelmatic.com/ABLZ01MAI001FR29217/liste-documents/12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permis de construire accordés 2018 2023</a:t>
            </a:r>
          </a:p>
          <a:p>
            <a:pPr>
              <a:defRPr/>
            </a:pP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>
        <c:manualLayout>
          <c:layoutTarget val="inner"/>
          <c:xMode val="edge"/>
          <c:yMode val="edge"/>
          <c:x val="0.17690551181102362"/>
          <c:y val="2.1692415817691036E-2"/>
          <c:w val="0.81663451443569557"/>
          <c:h val="0.65489109477429064"/>
        </c:manualLayout>
      </c:layout>
      <c:barChart>
        <c:barDir val="col"/>
        <c:grouping val="clustered"/>
        <c:varyColors val="0"/>
        <c:ser>
          <c:idx val="0"/>
          <c:order val="0"/>
          <c:tx>
            <c:v>permis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(données!$B$4,données!$B$17,données!$B$19,données!$B$30,données!$B$32,données!$B$40,données!$B$42,données!$B$53,données!$B$55,données!$B$67,données!$B$69,données!$B$72)</c:f>
              <c:strCache>
                <c:ptCount val="12"/>
                <c:pt idx="0">
                  <c:v>2018</c:v>
                </c:pt>
                <c:pt idx="1">
                  <c:v>total</c:v>
                </c:pt>
                <c:pt idx="2">
                  <c:v>2019</c:v>
                </c:pt>
                <c:pt idx="3">
                  <c:v>total</c:v>
                </c:pt>
                <c:pt idx="4">
                  <c:v>2020</c:v>
                </c:pt>
                <c:pt idx="5">
                  <c:v>total</c:v>
                </c:pt>
                <c:pt idx="6">
                  <c:v>2021</c:v>
                </c:pt>
                <c:pt idx="7">
                  <c:v>total</c:v>
                </c:pt>
                <c:pt idx="8">
                  <c:v>2022</c:v>
                </c:pt>
                <c:pt idx="9">
                  <c:v>total</c:v>
                </c:pt>
                <c:pt idx="10">
                  <c:v>2023</c:v>
                </c:pt>
                <c:pt idx="11">
                  <c:v>total</c:v>
                </c:pt>
              </c:strCache>
              <c:extLst/>
            </c:strRef>
          </c:cat>
          <c:val>
            <c:numRef>
              <c:f>(données!$C$4,données!$C$17,données!$C$19,données!$C$30,données!$C$32,données!$C$40,données!$C$42,données!$C$53,données!$C$55,données!$C$67,données!$C$69,données!$C$72)</c:f>
              <c:numCache>
                <c:formatCode>General</c:formatCode>
                <c:ptCount val="12"/>
                <c:pt idx="1">
                  <c:v>27</c:v>
                </c:pt>
                <c:pt idx="3">
                  <c:v>39</c:v>
                </c:pt>
                <c:pt idx="5">
                  <c:v>24</c:v>
                </c:pt>
                <c:pt idx="7">
                  <c:v>47</c:v>
                </c:pt>
                <c:pt idx="9">
                  <c:v>31</c:v>
                </c:pt>
                <c:pt idx="11">
                  <c:v>18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DCA2-489A-AAE0-5C83C32CAF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57360496"/>
        <c:axId val="1157349680"/>
      </c:barChart>
      <c:catAx>
        <c:axId val="1157360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157349680"/>
        <c:crosses val="autoZero"/>
        <c:auto val="1"/>
        <c:lblAlgn val="ctr"/>
        <c:lblOffset val="100"/>
        <c:noMultiLvlLbl val="0"/>
      </c:catAx>
      <c:valAx>
        <c:axId val="1157349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15736049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222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chabrol</dc:creator>
  <cp:keywords/>
  <dc:description/>
  <cp:lastModifiedBy>jean chabrol</cp:lastModifiedBy>
  <cp:revision>2</cp:revision>
  <cp:lastPrinted>2023-03-17T13:08:00Z</cp:lastPrinted>
  <dcterms:created xsi:type="dcterms:W3CDTF">2024-03-25T11:45:00Z</dcterms:created>
  <dcterms:modified xsi:type="dcterms:W3CDTF">2024-03-25T11:45:00Z</dcterms:modified>
</cp:coreProperties>
</file>