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7C7A" w14:textId="25E04A81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Le 13 déc. 2023 à </w:t>
      </w:r>
      <w:proofErr w:type="gramStart"/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03:</w:t>
      </w:r>
      <w:proofErr w:type="gramEnd"/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51, Raymond Le Guen &lt;</w:t>
      </w:r>
      <w:hyperlink r:id="rId4" w:tgtFrame="_blank" w:history="1"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raymondle-guen@orange.fr</w:t>
        </w:r>
      </w:hyperlink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&gt; </w:t>
      </w:r>
    </w:p>
    <w:p w14:paraId="0C9BE4C4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</w:p>
    <w:p w14:paraId="7116C23E" w14:textId="5DFB4BE8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Monsieur le Maire, bonjour.</w:t>
      </w:r>
    </w:p>
    <w:p w14:paraId="1126AB07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137BF19B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Merci de votre réponse.</w:t>
      </w:r>
    </w:p>
    <w:p w14:paraId="14F0746B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67AEEDAF" w14:textId="73A44DCD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Au nom du CA d’ASPECT je vous présente notre questionnement au sujet des </w:t>
      </w:r>
      <w:r>
        <w:rPr>
          <w:rFonts w:ascii="Calibri" w:hAnsi="Calibri" w:cs="Calibri"/>
          <w:color w:val="444444"/>
          <w:sz w:val="22"/>
          <w:szCs w:val="22"/>
        </w:rPr>
        <w:t>ZAEn</w:t>
      </w:r>
      <w:r>
        <w:rPr>
          <w:rFonts w:ascii="Calibri" w:hAnsi="Calibri" w:cs="Calibri"/>
          <w:color w:val="444444"/>
          <w:sz w:val="22"/>
          <w:szCs w:val="22"/>
        </w:rPr>
        <w:t xml:space="preserve">R de la </w:t>
      </w:r>
      <w:r>
        <w:rPr>
          <w:rFonts w:ascii="Calibri" w:hAnsi="Calibri" w:cs="Calibri"/>
          <w:color w:val="444444"/>
          <w:sz w:val="22"/>
          <w:szCs w:val="22"/>
        </w:rPr>
        <w:t>CCPI.</w:t>
      </w:r>
    </w:p>
    <w:p w14:paraId="3CE130FC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2621084B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L’installation d’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ombrieres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 xml:space="preserve"> sur le parking Kennedy implique t ´elle qu’il soit entièrement artificialise’ et devienne donc un parking permanent ?</w:t>
      </w:r>
    </w:p>
    <w:p w14:paraId="5C47E96E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Ces installations seront elles   associées à des moyens favorisant les déplacements ?</w:t>
      </w:r>
    </w:p>
    <w:p w14:paraId="4DD3060A" w14:textId="44B0B413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(Bornes de recharge de </w:t>
      </w:r>
      <w:r>
        <w:rPr>
          <w:rFonts w:ascii="Calibri" w:hAnsi="Calibri" w:cs="Calibri"/>
          <w:color w:val="444444"/>
          <w:sz w:val="22"/>
          <w:szCs w:val="22"/>
        </w:rPr>
        <w:t>véhicules, prêt</w:t>
      </w:r>
      <w:r>
        <w:rPr>
          <w:rFonts w:ascii="Calibri" w:hAnsi="Calibri" w:cs="Calibri"/>
          <w:color w:val="444444"/>
          <w:sz w:val="22"/>
          <w:szCs w:val="22"/>
        </w:rPr>
        <w:t xml:space="preserve"> de vélos électriques par exemple…)</w:t>
      </w:r>
    </w:p>
    <w:p w14:paraId="339B88BF" w14:textId="47DE81CF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La production d’énergie </w:t>
      </w:r>
      <w:r>
        <w:rPr>
          <w:rFonts w:ascii="Calibri" w:hAnsi="Calibri" w:cs="Calibri"/>
          <w:color w:val="444444"/>
          <w:sz w:val="22"/>
          <w:szCs w:val="22"/>
        </w:rPr>
        <w:t>d’origine</w:t>
      </w:r>
      <w:r>
        <w:rPr>
          <w:rFonts w:ascii="Calibri" w:hAnsi="Calibri" w:cs="Calibri"/>
          <w:color w:val="444444"/>
          <w:sz w:val="22"/>
          <w:szCs w:val="22"/>
        </w:rPr>
        <w:t xml:space="preserve"> hydroélectrique serait tout à fait possible sur la commune mais aucun zonage ne le </w:t>
      </w:r>
      <w:r>
        <w:rPr>
          <w:rFonts w:ascii="Calibri" w:hAnsi="Calibri" w:cs="Calibri"/>
          <w:color w:val="444444"/>
          <w:sz w:val="22"/>
          <w:szCs w:val="22"/>
        </w:rPr>
        <w:t>favoriserait.</w:t>
      </w:r>
    </w:p>
    <w:p w14:paraId="70D9DC6D" w14:textId="70C06984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Le déploiement de réseaux de chaleur est également oublié alors que l’implantation des bâtiments publics semble </w:t>
      </w:r>
      <w:r>
        <w:rPr>
          <w:rFonts w:ascii="Calibri" w:hAnsi="Calibri" w:cs="Calibri"/>
          <w:color w:val="444444"/>
          <w:sz w:val="22"/>
          <w:szCs w:val="22"/>
        </w:rPr>
        <w:t>favorable.</w:t>
      </w:r>
    </w:p>
    <w:p w14:paraId="70EA4804" w14:textId="3CB0A6F8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Pourquoi ne pas étendre la possibilité d’installer des panneaux solaires sur l’ensemble des </w:t>
      </w:r>
      <w:r>
        <w:rPr>
          <w:rFonts w:ascii="Calibri" w:hAnsi="Calibri" w:cs="Calibri"/>
          <w:color w:val="444444"/>
          <w:sz w:val="22"/>
          <w:szCs w:val="22"/>
        </w:rPr>
        <w:t>bâtiments</w:t>
      </w:r>
      <w:r>
        <w:rPr>
          <w:rFonts w:ascii="Calibri" w:hAnsi="Calibri" w:cs="Calibri"/>
          <w:color w:val="444444"/>
          <w:sz w:val="22"/>
          <w:szCs w:val="22"/>
        </w:rPr>
        <w:t xml:space="preserve"> ou des surfaces appartenant à des organismes publics ?</w:t>
      </w:r>
    </w:p>
    <w:p w14:paraId="66D9BC8F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(parking de l’embarcadère par exemple)</w:t>
      </w:r>
    </w:p>
    <w:p w14:paraId="4A23A492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Certaines orientations de toiture et / ou leur pentes sont défavorables à une telle installation</w:t>
      </w:r>
      <w:proofErr w:type="gramStart"/>
      <w:r>
        <w:rPr>
          <w:rFonts w:ascii="Calibri" w:hAnsi="Calibri" w:cs="Calibri"/>
          <w:color w:val="444444"/>
          <w:sz w:val="22"/>
          <w:szCs w:val="22"/>
        </w:rPr>
        <w:t xml:space="preserve"> ;dans</w:t>
      </w:r>
      <w:proofErr w:type="gramEnd"/>
      <w:r>
        <w:rPr>
          <w:rFonts w:ascii="Calibri" w:hAnsi="Calibri" w:cs="Calibri"/>
          <w:color w:val="444444"/>
          <w:sz w:val="22"/>
          <w:szCs w:val="22"/>
        </w:rPr>
        <w:t xml:space="preserve"> ces cas particuliers il faudrait permettre une installation en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ombriere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 xml:space="preserve"> .</w:t>
      </w:r>
    </w:p>
    <w:p w14:paraId="546D6116" w14:textId="7594FD42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Une information objective (SDEF ou </w:t>
      </w:r>
      <w:r>
        <w:rPr>
          <w:rFonts w:ascii="Calibri" w:hAnsi="Calibri" w:cs="Calibri"/>
          <w:color w:val="444444"/>
          <w:sz w:val="22"/>
          <w:szCs w:val="22"/>
        </w:rPr>
        <w:t>ADEME</w:t>
      </w:r>
      <w:r>
        <w:rPr>
          <w:rFonts w:ascii="Calibri" w:hAnsi="Calibri" w:cs="Calibri"/>
          <w:color w:val="444444"/>
          <w:sz w:val="22"/>
          <w:szCs w:val="22"/>
        </w:rPr>
        <w:t>)</w:t>
      </w:r>
      <w:r>
        <w:rPr>
          <w:rFonts w:ascii="Calibri" w:hAnsi="Calibri" w:cs="Calibri"/>
          <w:color w:val="444444"/>
          <w:sz w:val="22"/>
          <w:szCs w:val="22"/>
        </w:rPr>
        <w:t xml:space="preserve"> </w:t>
      </w:r>
      <w:r>
        <w:rPr>
          <w:rFonts w:ascii="Calibri" w:hAnsi="Calibri" w:cs="Calibri"/>
          <w:color w:val="444444"/>
          <w:sz w:val="22"/>
          <w:szCs w:val="22"/>
        </w:rPr>
        <w:t>d’information et d’accompagnement des projets particuliers pourrait également être proposée par la commune.</w:t>
      </w:r>
    </w:p>
    <w:p w14:paraId="03325FFD" w14:textId="48571D82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L’installation de panneaux en zone SPR sera elle autorisée et comment sera-t-elle compatible avec les exigences du label petite </w:t>
      </w:r>
      <w:r>
        <w:rPr>
          <w:rFonts w:ascii="Calibri" w:hAnsi="Calibri" w:cs="Calibri"/>
          <w:color w:val="444444"/>
          <w:sz w:val="22"/>
          <w:szCs w:val="22"/>
        </w:rPr>
        <w:t>cité</w:t>
      </w:r>
      <w:r>
        <w:rPr>
          <w:rFonts w:ascii="Calibri" w:hAnsi="Calibri" w:cs="Calibri"/>
          <w:color w:val="444444"/>
          <w:sz w:val="22"/>
          <w:szCs w:val="22"/>
        </w:rPr>
        <w:t xml:space="preserve"> de caractère attribué au Conquet ?</w:t>
      </w:r>
    </w:p>
    <w:p w14:paraId="3E991BF7" w14:textId="77DDEAA6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Concernant ces</w:t>
      </w:r>
      <w:r>
        <w:rPr>
          <w:rFonts w:ascii="Calibri" w:hAnsi="Calibri" w:cs="Calibri"/>
          <w:color w:val="444444"/>
          <w:sz w:val="22"/>
          <w:szCs w:val="22"/>
        </w:rPr>
        <w:t xml:space="preserve"> derniers éléments, </w:t>
      </w:r>
      <w:r>
        <w:rPr>
          <w:rFonts w:ascii="Calibri" w:hAnsi="Calibri" w:cs="Calibri"/>
          <w:color w:val="444444"/>
          <w:sz w:val="22"/>
          <w:szCs w:val="22"/>
        </w:rPr>
        <w:t>nous estimons</w:t>
      </w:r>
      <w:r>
        <w:rPr>
          <w:rFonts w:ascii="Calibri" w:hAnsi="Calibri" w:cs="Calibri"/>
          <w:color w:val="444444"/>
          <w:sz w:val="22"/>
          <w:szCs w:val="22"/>
        </w:rPr>
        <w:t xml:space="preserve"> que des commissions </w:t>
      </w:r>
      <w:r>
        <w:rPr>
          <w:rFonts w:ascii="Calibri" w:hAnsi="Calibri" w:cs="Calibri"/>
          <w:color w:val="444444"/>
          <w:sz w:val="22"/>
          <w:szCs w:val="22"/>
        </w:rPr>
        <w:t>actives, SPR</w:t>
      </w:r>
      <w:r>
        <w:rPr>
          <w:rFonts w:ascii="Calibri" w:hAnsi="Calibri" w:cs="Calibri"/>
          <w:color w:val="444444"/>
          <w:sz w:val="22"/>
          <w:szCs w:val="22"/>
        </w:rPr>
        <w:t xml:space="preserve"> et environnement citoyenne auraient eu toutes leur </w:t>
      </w:r>
      <w:r>
        <w:rPr>
          <w:rFonts w:ascii="Calibri" w:hAnsi="Calibri" w:cs="Calibri"/>
          <w:color w:val="444444"/>
          <w:sz w:val="22"/>
          <w:szCs w:val="22"/>
        </w:rPr>
        <w:t>utilité.</w:t>
      </w:r>
    </w:p>
    <w:p w14:paraId="12D2AF46" w14:textId="6DFB60C3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Sur le site de la </w:t>
      </w:r>
      <w:r>
        <w:rPr>
          <w:rFonts w:ascii="Calibri" w:hAnsi="Calibri" w:cs="Calibri"/>
          <w:color w:val="444444"/>
          <w:sz w:val="22"/>
          <w:szCs w:val="22"/>
        </w:rPr>
        <w:t>CCPI, actuellement, seules</w:t>
      </w:r>
      <w:r>
        <w:rPr>
          <w:rFonts w:ascii="Calibri" w:hAnsi="Calibri" w:cs="Calibri"/>
          <w:color w:val="444444"/>
          <w:sz w:val="22"/>
          <w:szCs w:val="22"/>
        </w:rPr>
        <w:t xml:space="preserve"> apparaissent les projets de dix </w:t>
      </w:r>
      <w:proofErr w:type="spellStart"/>
      <w:proofErr w:type="gramStart"/>
      <w:r>
        <w:rPr>
          <w:rFonts w:ascii="Calibri" w:hAnsi="Calibri" w:cs="Calibri"/>
          <w:color w:val="444444"/>
          <w:sz w:val="22"/>
          <w:szCs w:val="22"/>
        </w:rPr>
        <w:t>communes,comment</w:t>
      </w:r>
      <w:proofErr w:type="spellEnd"/>
      <w:proofErr w:type="gramEnd"/>
      <w:r>
        <w:rPr>
          <w:rFonts w:ascii="Calibri" w:hAnsi="Calibri" w:cs="Calibri"/>
          <w:color w:val="444444"/>
          <w:sz w:val="22"/>
          <w:szCs w:val="22"/>
        </w:rPr>
        <w:t xml:space="preserve"> se faire une opinion sur un programme intercommunal ?</w:t>
      </w:r>
    </w:p>
    <w:p w14:paraId="379AC10F" w14:textId="1CD2DABA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Les surfaces dédiées à </w:t>
      </w:r>
      <w:r>
        <w:rPr>
          <w:rFonts w:ascii="Calibri" w:hAnsi="Calibri" w:cs="Calibri"/>
          <w:color w:val="444444"/>
          <w:sz w:val="22"/>
          <w:szCs w:val="22"/>
        </w:rPr>
        <w:t>l’éolien,</w:t>
      </w:r>
      <w:r>
        <w:rPr>
          <w:rFonts w:ascii="Calibri" w:hAnsi="Calibri" w:cs="Calibri"/>
          <w:color w:val="444444"/>
          <w:sz w:val="22"/>
          <w:szCs w:val="22"/>
        </w:rPr>
        <w:t xml:space="preserve"> sur la commune de </w:t>
      </w:r>
      <w:r>
        <w:rPr>
          <w:rFonts w:ascii="Calibri" w:hAnsi="Calibri" w:cs="Calibri"/>
          <w:color w:val="444444"/>
          <w:sz w:val="22"/>
          <w:szCs w:val="22"/>
        </w:rPr>
        <w:t>Ploumoguer, semblent</w:t>
      </w:r>
      <w:r>
        <w:rPr>
          <w:rFonts w:ascii="Calibri" w:hAnsi="Calibri" w:cs="Calibri"/>
          <w:color w:val="444444"/>
          <w:sz w:val="22"/>
          <w:szCs w:val="22"/>
        </w:rPr>
        <w:t xml:space="preserve"> trop importantes et ne figurent pas sur la cartographie de Locmaria </w:t>
      </w:r>
      <w:r>
        <w:rPr>
          <w:rFonts w:ascii="Calibri" w:hAnsi="Calibri" w:cs="Calibri"/>
          <w:color w:val="444444"/>
          <w:sz w:val="22"/>
          <w:szCs w:val="22"/>
        </w:rPr>
        <w:t>Plouzané.</w:t>
      </w:r>
    </w:p>
    <w:p w14:paraId="46ED31DE" w14:textId="76ACE9DE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Depuis la rénovation du parc </w:t>
      </w:r>
      <w:r>
        <w:rPr>
          <w:rFonts w:ascii="Calibri" w:hAnsi="Calibri" w:cs="Calibri"/>
          <w:color w:val="444444"/>
          <w:sz w:val="22"/>
          <w:szCs w:val="22"/>
        </w:rPr>
        <w:t>existant, les</w:t>
      </w:r>
      <w:r>
        <w:rPr>
          <w:rFonts w:ascii="Calibri" w:hAnsi="Calibri" w:cs="Calibri"/>
          <w:color w:val="444444"/>
          <w:sz w:val="22"/>
          <w:szCs w:val="22"/>
        </w:rPr>
        <w:t xml:space="preserve"> pales de certaines de ces éoliennes sont même visibles de la plage des Blancs </w:t>
      </w:r>
      <w:r>
        <w:rPr>
          <w:rFonts w:ascii="Calibri" w:hAnsi="Calibri" w:cs="Calibri"/>
          <w:color w:val="444444"/>
          <w:sz w:val="22"/>
          <w:szCs w:val="22"/>
        </w:rPr>
        <w:t>Sablons.</w:t>
      </w:r>
    </w:p>
    <w:p w14:paraId="149EEE30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3024676D" w14:textId="1F575B8C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En espérant que ces éléments seront communiqués lors de </w:t>
      </w:r>
      <w:r>
        <w:rPr>
          <w:rFonts w:ascii="Calibri" w:hAnsi="Calibri" w:cs="Calibri"/>
          <w:color w:val="444444"/>
          <w:sz w:val="22"/>
          <w:szCs w:val="22"/>
        </w:rPr>
        <w:t>votre</w:t>
      </w:r>
      <w:r>
        <w:rPr>
          <w:rFonts w:ascii="Calibri" w:hAnsi="Calibri" w:cs="Calibri"/>
          <w:color w:val="444444"/>
          <w:sz w:val="22"/>
          <w:szCs w:val="22"/>
        </w:rPr>
        <w:t xml:space="preserve"> conseil municipal et apporteront des éléments supplémentaires de réflexion !</w:t>
      </w:r>
    </w:p>
    <w:p w14:paraId="7FA09F14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5003C457" w14:textId="02108DA9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Cordialement.</w:t>
      </w:r>
    </w:p>
    <w:p w14:paraId="3B902408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23C32C5C" w14:textId="3C2F851D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Raymond Le </w:t>
      </w:r>
      <w:r>
        <w:rPr>
          <w:rFonts w:ascii="Calibri" w:hAnsi="Calibri" w:cs="Calibri"/>
          <w:color w:val="444444"/>
          <w:sz w:val="22"/>
          <w:szCs w:val="22"/>
        </w:rPr>
        <w:t>Guen.</w:t>
      </w:r>
    </w:p>
    <w:p w14:paraId="11899D04" w14:textId="77777777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6B33A6C2" w14:textId="601DD108" w:rsidR="002B364C" w:rsidRDefault="002B364C" w:rsidP="002B364C">
      <w:pPr>
        <w:pStyle w:val="ox-0b405aa6b8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lastRenderedPageBreak/>
        <w:t xml:space="preserve">Nous nous </w:t>
      </w:r>
      <w:r>
        <w:rPr>
          <w:rFonts w:ascii="Calibri" w:hAnsi="Calibri" w:cs="Calibri"/>
          <w:color w:val="444444"/>
          <w:sz w:val="22"/>
          <w:szCs w:val="22"/>
        </w:rPr>
        <w:t>tenons, bien</w:t>
      </w:r>
      <w:r>
        <w:rPr>
          <w:rFonts w:ascii="Calibri" w:hAnsi="Calibri" w:cs="Calibri"/>
          <w:color w:val="444444"/>
          <w:sz w:val="22"/>
          <w:szCs w:val="22"/>
        </w:rPr>
        <w:t xml:space="preserve"> entendu à votre disposition, pour en échanger plus </w:t>
      </w:r>
      <w:r>
        <w:rPr>
          <w:rFonts w:ascii="Calibri" w:hAnsi="Calibri" w:cs="Calibri"/>
          <w:color w:val="444444"/>
          <w:sz w:val="22"/>
          <w:szCs w:val="22"/>
        </w:rPr>
        <w:t>longuement.</w:t>
      </w: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49A7AAFB" w14:textId="77777777" w:rsidR="00D93D3A" w:rsidRDefault="00D93D3A"/>
    <w:sectPr w:rsidR="00D9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4C"/>
    <w:rsid w:val="000629D1"/>
    <w:rsid w:val="002B364C"/>
    <w:rsid w:val="00D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18F7"/>
  <w15:chartTrackingRefBased/>
  <w15:docId w15:val="{5D6ACB64-4373-4179-BED2-1C3A6BB9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fr-FR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D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0629D1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9D1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0629D1"/>
    <w:rPr>
      <w:b/>
      <w:color w:val="000000"/>
      <w:sz w:val="26"/>
      <w:shd w:val="clear" w:color="auto" w:fill="CCCCCC"/>
      <w:lang w:eastAsia="ar-SA"/>
    </w:rPr>
  </w:style>
  <w:style w:type="paragraph" w:customStyle="1" w:styleId="ox-0b405aa6b8-msonormal">
    <w:name w:val="ox-0b405aa6b8-msonormal"/>
    <w:basedOn w:val="Normal"/>
    <w:rsid w:val="002B364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B3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mondle-gue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chabrol</dc:creator>
  <cp:keywords/>
  <dc:description/>
  <cp:lastModifiedBy>jean chabrol</cp:lastModifiedBy>
  <cp:revision>1</cp:revision>
  <dcterms:created xsi:type="dcterms:W3CDTF">2024-03-21T10:50:00Z</dcterms:created>
  <dcterms:modified xsi:type="dcterms:W3CDTF">2024-03-21T10:59:00Z</dcterms:modified>
</cp:coreProperties>
</file>